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F" w:rsidRPr="00537C9F" w:rsidRDefault="00537C9F" w:rsidP="00537C9F">
      <w:pPr>
        <w:pStyle w:val="21"/>
        <w:shd w:val="clear" w:color="auto" w:fill="auto"/>
        <w:spacing w:line="280" w:lineRule="exact"/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537C9F">
        <w:rPr>
          <w:rFonts w:ascii="Times New Roman" w:hAnsi="Times New Roman" w:cs="Times New Roman"/>
          <w:b/>
          <w:sz w:val="32"/>
          <w:szCs w:val="32"/>
        </w:rPr>
        <w:t>Информация   для родителей о необходимости  проведения туберкулинодиагностики</w:t>
      </w:r>
    </w:p>
    <w:p w:rsidR="00537C9F" w:rsidRPr="00537C9F" w:rsidRDefault="00537C9F" w:rsidP="00537C9F">
      <w:pPr>
        <w:pStyle w:val="21"/>
        <w:shd w:val="clear" w:color="auto" w:fill="auto"/>
        <w:spacing w:line="280" w:lineRule="exact"/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Ситуация по туберкулезу в России обострилась в 90-е годы прошлого столетия и остается напряженной до настоящего времени. Это было связано с социально-экономическими изменениями, происходившими в стране, снижением жизненного уровня населения, стрессовыми состояниями, недостаточным и несбалансированным питанием, усилением миграционных процессов, повлиявших на устойчивость организма человека к туберкулезной инфекции.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В 2016 году в Оренбургской области заболеваемость туберкулезом снизилась на 4 % и составила 74,9 на 100 тыс. населения.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На 10 % снизилась заболеваемость детей до 17 лет — зарегистрировано 49 случаев туберкулеза (показатель заболеваемости — 11,5 на 100 тыс. населения данного возраста).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Вместе с тем эпидемиологическая ситуация по туберкулезу на территории области в настоящее время продолжает оставаться напряженной.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Профилактические осмотры на туберкулез являются основным методом раннего выявления туберкулеза у взрослых и подростков. В 2016 году 62,7% больных выявлено при профилактических осмотрах.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  <w:u w:val="single"/>
        </w:rPr>
        <w:t>Что необходимо знать о туберкулезе каждому из нас для личной безопасности?</w:t>
      </w:r>
      <w:r w:rsidRPr="00537C9F">
        <w:rPr>
          <w:rFonts w:ascii="Times New Roman" w:hAnsi="Times New Roman" w:cs="Times New Roman"/>
        </w:rPr>
        <w:t xml:space="preserve"> Микобактерии туберкулеза устойчивы во внешней среде: в высохшей мокроте, на предметах обстановки — белье, посуде — могут сохраняться от нескольких месяцев до года.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Основным источником туберкулезной инфекции является человек больной туберкулезом легких. Если больной своевременно выявлен и получил длительный и полноценный курс лечения, он перестает быть опасным для окружающих.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Заражение обычно происходит воздушно-капельным или воздушно-пылевым путем: в месте пребывания больного при кашле, разговоре мельчайшие капельки мокроты разлетаются, оседают на предметах обихода, быстро высыхают и превращаются в инфицированную пыль. Не исключен и контактно-бытовой путь заражения через предметы обихода,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Установить диагноз туберкулеза в начале заболевания очень трудно из-за отсутствия характерных симптомов. Поэтому в раннем выявлении туберкулеза большую роль играет профилактическое флюорографическое обследование. Выявление туберкулеза у детей проводится при ежегодном их обследовании с помощью туберкулиновой пробы Манту и после оценки результата пробы.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 xml:space="preserve">Следует помнить, что туберкулез чаще всего поражает легкие, но могут встречаться и </w:t>
      </w:r>
      <w:proofErr w:type="spellStart"/>
      <w:r w:rsidRPr="00537C9F">
        <w:rPr>
          <w:rFonts w:ascii="Times New Roman" w:hAnsi="Times New Roman" w:cs="Times New Roman"/>
        </w:rPr>
        <w:t>внелегочные</w:t>
      </w:r>
      <w:proofErr w:type="spellEnd"/>
      <w:r w:rsidRPr="00537C9F">
        <w:rPr>
          <w:rFonts w:ascii="Times New Roman" w:hAnsi="Times New Roman" w:cs="Times New Roman"/>
        </w:rPr>
        <w:t xml:space="preserve"> формы туберкулеза, при этом поражаются лимфатические узлы, почки, глаза, кости, органы брюшной полости, центральная нервная система. Своевременно выявленный туберкулез излечим, лечение больного с далеко зашедшими распространенными формами туберкулеза крайне затрудняется.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lastRenderedPageBreak/>
        <w:t>В половине случаев заболевание зависит от образа жизни.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Здоровый образ жизни — понятие довольно сложное и определяется жизненной позицией человека: отношением к себе самому и другим людям, его реальным поведением, направленным, прежде всего на сохранение и приумножение физического и духовного здоровья. В профилактике туберкулеза важно соблюдать личную и общественную гигиену, заниматься физкультурой, соблюдать режим питания, труда и отдыха, пропорциональное соотношение умственного и физического труда, избавиться от пагубных вредных привычек (алкоголь, курение, наркотики), создать гармоничные взаимоотношения с окружающими.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Помните, ваше здоровье — в ваших руках! Выполнение мероприятий, направленных на профилактику туберкулеза, позволит вам сохранить здоровье и продлить жизнь!</w:t>
      </w:r>
    </w:p>
    <w:p w:rsidR="00537C9F" w:rsidRPr="00537C9F" w:rsidRDefault="00537C9F" w:rsidP="00537C9F">
      <w:pPr>
        <w:pStyle w:val="21"/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</w:rPr>
      </w:pPr>
    </w:p>
    <w:p w:rsidR="00537C9F" w:rsidRPr="00537C9F" w:rsidRDefault="00537C9F" w:rsidP="00537C9F">
      <w:pPr>
        <w:pStyle w:val="21"/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</w:rPr>
      </w:pPr>
      <w:r w:rsidRPr="00537C9F">
        <w:rPr>
          <w:rFonts w:ascii="Times New Roman" w:hAnsi="Times New Roman" w:cs="Times New Roman"/>
          <w:b/>
        </w:rPr>
        <w:t>Чем грозит отказ от туберкулинодиагностики?</w:t>
      </w:r>
    </w:p>
    <w:p w:rsidR="00537C9F" w:rsidRPr="00537C9F" w:rsidRDefault="00537C9F" w:rsidP="00537C9F">
      <w:pPr>
        <w:pStyle w:val="21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С целью раннего выявления туберкулеза у детей и подростков</w:t>
      </w:r>
      <w:r w:rsidRPr="00537C9F">
        <w:rPr>
          <w:rFonts w:ascii="Times New Roman" w:hAnsi="Times New Roman" w:cs="Times New Roman"/>
        </w:rPr>
        <w:br/>
        <w:t xml:space="preserve">проводится </w:t>
      </w:r>
      <w:proofErr w:type="gramStart"/>
      <w:r w:rsidRPr="00537C9F">
        <w:rPr>
          <w:rFonts w:ascii="Times New Roman" w:hAnsi="Times New Roman" w:cs="Times New Roman"/>
        </w:rPr>
        <w:t>ежегодная</w:t>
      </w:r>
      <w:proofErr w:type="gramEnd"/>
      <w:r w:rsidRPr="00537C9F">
        <w:rPr>
          <w:rFonts w:ascii="Times New Roman" w:hAnsi="Times New Roman" w:cs="Times New Roman"/>
        </w:rPr>
        <w:t xml:space="preserve"> </w:t>
      </w:r>
      <w:proofErr w:type="spellStart"/>
      <w:r w:rsidRPr="00537C9F">
        <w:rPr>
          <w:rFonts w:ascii="Times New Roman" w:hAnsi="Times New Roman" w:cs="Times New Roman"/>
        </w:rPr>
        <w:t>туберкулинодиагностика</w:t>
      </w:r>
      <w:proofErr w:type="spellEnd"/>
      <w:r w:rsidRPr="00537C9F">
        <w:rPr>
          <w:rFonts w:ascii="Times New Roman" w:hAnsi="Times New Roman" w:cs="Times New Roman"/>
        </w:rPr>
        <w:t>, начиная с 12-месячного</w:t>
      </w:r>
      <w:r w:rsidRPr="00537C9F">
        <w:rPr>
          <w:rFonts w:ascii="Times New Roman" w:hAnsi="Times New Roman" w:cs="Times New Roman"/>
        </w:rPr>
        <w:br/>
        <w:t>возраста (в возрасте до года — по показаниям), независимо от предыдущего</w:t>
      </w:r>
      <w:r w:rsidRPr="00537C9F">
        <w:rPr>
          <w:rFonts w:ascii="Times New Roman" w:hAnsi="Times New Roman" w:cs="Times New Roman"/>
        </w:rPr>
        <w:br/>
        <w:t>результата. Необходимо подчеркнуть, что проба Манту с 2 ТЕ практически</w:t>
      </w:r>
      <w:r w:rsidRPr="00537C9F">
        <w:rPr>
          <w:rFonts w:ascii="Times New Roman" w:hAnsi="Times New Roman" w:cs="Times New Roman"/>
        </w:rPr>
        <w:br/>
        <w:t>безвредна как для здоровых детей и подростков, так и для лиц с различными</w:t>
      </w:r>
      <w:r w:rsidRPr="00537C9F">
        <w:rPr>
          <w:rFonts w:ascii="Times New Roman" w:hAnsi="Times New Roman" w:cs="Times New Roman"/>
        </w:rPr>
        <w:br/>
        <w:t>соматическими заболеваниями. Однако перенесенное заболевание может</w:t>
      </w:r>
      <w:r w:rsidRPr="00537C9F">
        <w:rPr>
          <w:rFonts w:ascii="Times New Roman" w:hAnsi="Times New Roman" w:cs="Times New Roman"/>
        </w:rPr>
        <w:br/>
        <w:t>повлиять на чувствительность кожи ребенка к туберкулину, усиливая или</w:t>
      </w:r>
      <w:r w:rsidRPr="00537C9F">
        <w:rPr>
          <w:rFonts w:ascii="Times New Roman" w:hAnsi="Times New Roman" w:cs="Times New Roman"/>
        </w:rPr>
        <w:br/>
        <w:t>ослабляя ее. Это затрудняет последующую интерпретацию динамики</w:t>
      </w:r>
      <w:r w:rsidRPr="00537C9F">
        <w:rPr>
          <w:rFonts w:ascii="Times New Roman" w:hAnsi="Times New Roman" w:cs="Times New Roman"/>
        </w:rPr>
        <w:br/>
        <w:t>чувствительности к туберкулину и является основой для определения</w:t>
      </w:r>
      <w:r w:rsidRPr="00537C9F">
        <w:rPr>
          <w:rFonts w:ascii="Times New Roman" w:hAnsi="Times New Roman" w:cs="Times New Roman"/>
        </w:rPr>
        <w:br/>
        <w:t>перечня противопоказаний.</w:t>
      </w:r>
    </w:p>
    <w:p w:rsidR="00537C9F" w:rsidRPr="00537C9F" w:rsidRDefault="00537C9F" w:rsidP="00537C9F">
      <w:pPr>
        <w:pStyle w:val="21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Противопоказания для постановки туберкулиновой пробы имеются</w:t>
      </w:r>
      <w:r w:rsidRPr="00537C9F">
        <w:rPr>
          <w:rFonts w:ascii="Times New Roman" w:hAnsi="Times New Roman" w:cs="Times New Roman"/>
        </w:rPr>
        <w:br/>
        <w:t>(кожные заболевания, острые и хронические инфекционные и соматические</w:t>
      </w:r>
      <w:r w:rsidRPr="00537C9F">
        <w:rPr>
          <w:rFonts w:ascii="Times New Roman" w:hAnsi="Times New Roman" w:cs="Times New Roman"/>
        </w:rPr>
        <w:br/>
        <w:t>заболевания в период обострения; аллергические состояния, эпилепсия), но</w:t>
      </w:r>
      <w:r w:rsidRPr="00537C9F">
        <w:rPr>
          <w:rFonts w:ascii="Times New Roman" w:hAnsi="Times New Roman" w:cs="Times New Roman"/>
        </w:rPr>
        <w:br/>
      </w:r>
      <w:proofErr w:type="spellStart"/>
      <w:r w:rsidRPr="00537C9F">
        <w:rPr>
          <w:rFonts w:ascii="Times New Roman" w:hAnsi="Times New Roman" w:cs="Times New Roman"/>
        </w:rPr>
        <w:t>туберкулинодиагностика</w:t>
      </w:r>
      <w:proofErr w:type="spellEnd"/>
      <w:r w:rsidRPr="00537C9F">
        <w:rPr>
          <w:rFonts w:ascii="Times New Roman" w:hAnsi="Times New Roman" w:cs="Times New Roman"/>
        </w:rPr>
        <w:t xml:space="preserve"> проводится через 1 месяц после исчезновения всех</w:t>
      </w:r>
      <w:r w:rsidRPr="00537C9F">
        <w:rPr>
          <w:rFonts w:ascii="Times New Roman" w:hAnsi="Times New Roman" w:cs="Times New Roman"/>
        </w:rPr>
        <w:br/>
        <w:t>клинических симптомов. Не допускается проведение пробы в тех детских</w:t>
      </w:r>
      <w:r w:rsidRPr="00537C9F">
        <w:rPr>
          <w:rFonts w:ascii="Times New Roman" w:hAnsi="Times New Roman" w:cs="Times New Roman"/>
        </w:rPr>
        <w:br/>
        <w:t>коллективах, где имеется карантин по детским инфекциям.</w:t>
      </w:r>
      <w:r w:rsidRPr="00537C9F">
        <w:rPr>
          <w:rFonts w:ascii="Times New Roman" w:hAnsi="Times New Roman" w:cs="Times New Roman"/>
        </w:rPr>
        <w:br/>
        <w:t>Профилактические прививки также могут влиять на чувствительность к</w:t>
      </w:r>
      <w:r w:rsidRPr="00537C9F">
        <w:rPr>
          <w:rFonts w:ascii="Times New Roman" w:hAnsi="Times New Roman" w:cs="Times New Roman"/>
        </w:rPr>
        <w:br/>
        <w:t xml:space="preserve">туберкулину. Исходя из этого, </w:t>
      </w:r>
      <w:proofErr w:type="spellStart"/>
      <w:r w:rsidRPr="00537C9F">
        <w:rPr>
          <w:rFonts w:ascii="Times New Roman" w:hAnsi="Times New Roman" w:cs="Times New Roman"/>
        </w:rPr>
        <w:t>туберкулинодиагностику</w:t>
      </w:r>
      <w:proofErr w:type="spellEnd"/>
      <w:r w:rsidRPr="00537C9F">
        <w:rPr>
          <w:rFonts w:ascii="Times New Roman" w:hAnsi="Times New Roman" w:cs="Times New Roman"/>
        </w:rPr>
        <w:t xml:space="preserve"> планируют до</w:t>
      </w:r>
      <w:r w:rsidRPr="00537C9F">
        <w:rPr>
          <w:rFonts w:ascii="Times New Roman" w:hAnsi="Times New Roman" w:cs="Times New Roman"/>
        </w:rPr>
        <w:br/>
        <w:t>проведения профилактических прививок против различных инфекций. И</w:t>
      </w:r>
      <w:r w:rsidRPr="00537C9F">
        <w:rPr>
          <w:rFonts w:ascii="Times New Roman" w:hAnsi="Times New Roman" w:cs="Times New Roman"/>
        </w:rPr>
        <w:br/>
        <w:t>конечно, в день постановки туберкулиновой пробы проводится медицинский</w:t>
      </w:r>
      <w:r w:rsidRPr="00537C9F">
        <w:rPr>
          <w:rFonts w:ascii="Times New Roman" w:hAnsi="Times New Roman" w:cs="Times New Roman"/>
        </w:rPr>
        <w:br/>
        <w:t>осмотр детей.</w:t>
      </w:r>
    </w:p>
    <w:p w:rsidR="00537C9F" w:rsidRPr="00537C9F" w:rsidRDefault="00537C9F" w:rsidP="00537C9F">
      <w:pPr>
        <w:pStyle w:val="21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Несмотря на практическую безвредность данного метода ранней</w:t>
      </w:r>
      <w:r w:rsidRPr="00537C9F">
        <w:rPr>
          <w:rFonts w:ascii="Times New Roman" w:hAnsi="Times New Roman" w:cs="Times New Roman"/>
        </w:rPr>
        <w:br/>
        <w:t>диагностики туберкулеза, в последнее время регистрируются случаи отказа</w:t>
      </w:r>
      <w:r w:rsidRPr="00537C9F">
        <w:rPr>
          <w:rFonts w:ascii="Times New Roman" w:hAnsi="Times New Roman" w:cs="Times New Roman"/>
        </w:rPr>
        <w:br/>
        <w:t>родителей (опекунов) от обследования детей методом постановки реакции</w:t>
      </w:r>
      <w:r w:rsidRPr="00537C9F">
        <w:rPr>
          <w:rFonts w:ascii="Times New Roman" w:hAnsi="Times New Roman" w:cs="Times New Roman"/>
        </w:rPr>
        <w:br/>
        <w:t>Манту.</w:t>
      </w:r>
    </w:p>
    <w:p w:rsidR="00537C9F" w:rsidRPr="00537C9F" w:rsidRDefault="00537C9F" w:rsidP="00537C9F">
      <w:pPr>
        <w:pStyle w:val="21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Управление Роспотребнадзора по Оренбургской области разъясняет, что</w:t>
      </w:r>
      <w:r w:rsidRPr="00537C9F">
        <w:rPr>
          <w:rFonts w:ascii="Times New Roman" w:hAnsi="Times New Roman" w:cs="Times New Roman"/>
        </w:rPr>
        <w:br/>
        <w:t>проведение мероприятий по профилактике туберкулеза регламентировано</w:t>
      </w:r>
      <w:r w:rsidRPr="00537C9F">
        <w:rPr>
          <w:rFonts w:ascii="Times New Roman" w:hAnsi="Times New Roman" w:cs="Times New Roman"/>
        </w:rPr>
        <w:br/>
        <w:t>санитарными правилами СП.3.1.2.3114-13 «Профилактика туберкулеза».</w:t>
      </w:r>
      <w:r w:rsidRPr="00537C9F">
        <w:rPr>
          <w:rFonts w:ascii="Times New Roman" w:hAnsi="Times New Roman" w:cs="Times New Roman"/>
        </w:rPr>
        <w:br/>
        <w:t>Настоящие санитарно-эпидемиологические правила (далее – санитарные правила) разработаны в соответствии с законодательством Российской</w:t>
      </w:r>
      <w:r w:rsidRPr="00537C9F">
        <w:rPr>
          <w:rFonts w:ascii="Times New Roman" w:hAnsi="Times New Roman" w:cs="Times New Roman"/>
        </w:rPr>
        <w:br/>
      </w:r>
      <w:r w:rsidRPr="00537C9F">
        <w:rPr>
          <w:rFonts w:ascii="Times New Roman" w:hAnsi="Times New Roman" w:cs="Times New Roman"/>
        </w:rPr>
        <w:lastRenderedPageBreak/>
        <w:t>Федерации и не являются ведомственным документом. Соблюдение</w:t>
      </w:r>
      <w:r w:rsidRPr="00537C9F">
        <w:rPr>
          <w:rFonts w:ascii="Times New Roman" w:hAnsi="Times New Roman" w:cs="Times New Roman"/>
        </w:rPr>
        <w:br/>
        <w:t>санитарных правил является обязательным для физических и юридических</w:t>
      </w:r>
      <w:r w:rsidRPr="00537C9F">
        <w:rPr>
          <w:rFonts w:ascii="Times New Roman" w:hAnsi="Times New Roman" w:cs="Times New Roman"/>
        </w:rPr>
        <w:br/>
        <w:t>лиц.</w:t>
      </w:r>
    </w:p>
    <w:p w:rsidR="00537C9F" w:rsidRPr="00537C9F" w:rsidRDefault="00537C9F" w:rsidP="00537C9F">
      <w:pPr>
        <w:pStyle w:val="21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В соответствии п. 5.7. СП.3.1.2.3114-13 «Профилактика туберкулеза»</w:t>
      </w:r>
      <w:r w:rsidRPr="00537C9F">
        <w:rPr>
          <w:rFonts w:ascii="Times New Roman" w:hAnsi="Times New Roman" w:cs="Times New Roman"/>
        </w:rPr>
        <w:br/>
        <w:t xml:space="preserve">дети, </w:t>
      </w:r>
      <w:proofErr w:type="spellStart"/>
      <w:r w:rsidRPr="00537C9F">
        <w:rPr>
          <w:rFonts w:ascii="Times New Roman" w:hAnsi="Times New Roman" w:cs="Times New Roman"/>
        </w:rPr>
        <w:t>туберкулинодиагностика</w:t>
      </w:r>
      <w:proofErr w:type="spellEnd"/>
      <w:r w:rsidRPr="00537C9F">
        <w:rPr>
          <w:rFonts w:ascii="Times New Roman" w:hAnsi="Times New Roman" w:cs="Times New Roman"/>
        </w:rPr>
        <w:t xml:space="preserve"> которым не проводилась, допускаются в</w:t>
      </w:r>
      <w:r w:rsidRPr="00537C9F">
        <w:rPr>
          <w:rFonts w:ascii="Times New Roman" w:hAnsi="Times New Roman" w:cs="Times New Roman"/>
        </w:rPr>
        <w:br/>
        <w:t>детскую организацию при наличии заключения врача - фтизиатра об</w:t>
      </w:r>
      <w:r w:rsidRPr="00537C9F">
        <w:rPr>
          <w:rFonts w:ascii="Times New Roman" w:hAnsi="Times New Roman" w:cs="Times New Roman"/>
        </w:rPr>
        <w:br/>
        <w:t>отсутствии заболевания.</w:t>
      </w:r>
    </w:p>
    <w:p w:rsidR="00537C9F" w:rsidRPr="00537C9F" w:rsidRDefault="00537C9F" w:rsidP="00537C9F">
      <w:pPr>
        <w:pStyle w:val="21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537C9F">
        <w:rPr>
          <w:rFonts w:ascii="Times New Roman" w:hAnsi="Times New Roman" w:cs="Times New Roman"/>
        </w:rPr>
        <w:t>Ст. 10 Федерального закона от 30.03.1999 года №52-ФЗ «О санитарно-</w:t>
      </w:r>
      <w:r w:rsidRPr="00537C9F">
        <w:rPr>
          <w:rFonts w:ascii="Times New Roman" w:hAnsi="Times New Roman" w:cs="Times New Roman"/>
        </w:rPr>
        <w:br/>
        <w:t>эпидемиологическом благополучии населения» гласит: граждане обязаны не</w:t>
      </w:r>
      <w:r w:rsidRPr="00537C9F">
        <w:rPr>
          <w:rFonts w:ascii="Times New Roman" w:hAnsi="Times New Roman" w:cs="Times New Roman"/>
        </w:rPr>
        <w:br/>
        <w:t>осуществлять действия, влекущие за собой нарушение прав других граждан</w:t>
      </w:r>
      <w:r w:rsidRPr="00537C9F">
        <w:rPr>
          <w:rFonts w:ascii="Times New Roman" w:hAnsi="Times New Roman" w:cs="Times New Roman"/>
        </w:rPr>
        <w:br/>
        <w:t>на охрану здоровья и благоприятную среду обитания.</w:t>
      </w:r>
    </w:p>
    <w:p w:rsidR="00537C9F" w:rsidRPr="00537C9F" w:rsidRDefault="00537C9F" w:rsidP="00537C9F">
      <w:pPr>
        <w:pStyle w:val="21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537C9F">
        <w:rPr>
          <w:rFonts w:ascii="Times New Roman" w:hAnsi="Times New Roman" w:cs="Times New Roman"/>
        </w:rPr>
        <w:t>Таким образом, если ребенок посещает детское учреждение без</w:t>
      </w:r>
      <w:r w:rsidRPr="00537C9F">
        <w:rPr>
          <w:rFonts w:ascii="Times New Roman" w:hAnsi="Times New Roman" w:cs="Times New Roman"/>
        </w:rPr>
        <w:br/>
        <w:t>заключения фтизиатра о состоянии здоровья, то его родители нарушают</w:t>
      </w:r>
      <w:r w:rsidRPr="00537C9F">
        <w:rPr>
          <w:rFonts w:ascii="Times New Roman" w:hAnsi="Times New Roman" w:cs="Times New Roman"/>
        </w:rPr>
        <w:br/>
        <w:t>право своего ребенка на здравоохранение, предусмотренное ст. 24 Венской</w:t>
      </w:r>
      <w:r w:rsidRPr="00537C9F">
        <w:rPr>
          <w:rFonts w:ascii="Times New Roman" w:hAnsi="Times New Roman" w:cs="Times New Roman"/>
        </w:rPr>
        <w:br/>
        <w:t>Конвенции о правах ребенка, а также права других детей на благоприятную</w:t>
      </w:r>
      <w:r w:rsidRPr="00537C9F">
        <w:rPr>
          <w:rFonts w:ascii="Times New Roman" w:hAnsi="Times New Roman" w:cs="Times New Roman"/>
        </w:rPr>
        <w:br/>
        <w:t>среду обитания, а как результат - реальная возможность пропустить у</w:t>
      </w:r>
      <w:r w:rsidRPr="00537C9F">
        <w:rPr>
          <w:rFonts w:ascii="Times New Roman" w:hAnsi="Times New Roman" w:cs="Times New Roman"/>
        </w:rPr>
        <w:br/>
        <w:t>ребенка раннюю форму заболевания, а также стать источником инфекции</w:t>
      </w:r>
      <w:r w:rsidRPr="00537C9F">
        <w:rPr>
          <w:rFonts w:ascii="Times New Roman" w:hAnsi="Times New Roman" w:cs="Times New Roman"/>
        </w:rPr>
        <w:br/>
        <w:t>для других детей, находящихся в</w:t>
      </w:r>
      <w:proofErr w:type="gramEnd"/>
      <w:r w:rsidRPr="00537C9F">
        <w:rPr>
          <w:rFonts w:ascii="Times New Roman" w:hAnsi="Times New Roman" w:cs="Times New Roman"/>
        </w:rPr>
        <w:t xml:space="preserve"> </w:t>
      </w:r>
      <w:proofErr w:type="gramStart"/>
      <w:r w:rsidRPr="00537C9F">
        <w:rPr>
          <w:rFonts w:ascii="Times New Roman" w:hAnsi="Times New Roman" w:cs="Times New Roman"/>
        </w:rPr>
        <w:t>коллективе</w:t>
      </w:r>
      <w:proofErr w:type="gramEnd"/>
      <w:r w:rsidRPr="00537C9F">
        <w:rPr>
          <w:rFonts w:ascii="Times New Roman" w:hAnsi="Times New Roman" w:cs="Times New Roman"/>
        </w:rPr>
        <w:t>!!!</w:t>
      </w:r>
    </w:p>
    <w:p w:rsidR="00537C9F" w:rsidRPr="00537C9F" w:rsidRDefault="00537C9F" w:rsidP="00537C9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7C9F" w:rsidRPr="00537C9F" w:rsidRDefault="00537C9F" w:rsidP="00537C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C9F" w:rsidRPr="00537C9F" w:rsidRDefault="00537C9F" w:rsidP="00537C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C9F" w:rsidRPr="00537C9F" w:rsidRDefault="00537C9F" w:rsidP="00537C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174" w:rsidRPr="00537C9F" w:rsidRDefault="006E4174">
      <w:pPr>
        <w:rPr>
          <w:rFonts w:ascii="Times New Roman" w:hAnsi="Times New Roman" w:cs="Times New Roman"/>
        </w:rPr>
      </w:pPr>
    </w:p>
    <w:sectPr w:rsidR="006E4174" w:rsidRPr="00537C9F" w:rsidSect="00C71358">
      <w:pgSz w:w="11906" w:h="16838"/>
      <w:pgMar w:top="899" w:right="926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C9F"/>
    <w:rsid w:val="00537C9F"/>
    <w:rsid w:val="006E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537C9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37C9F"/>
    <w:pPr>
      <w:widowControl w:val="0"/>
      <w:shd w:val="clear" w:color="auto" w:fill="FFFFFF"/>
      <w:spacing w:after="0" w:line="485" w:lineRule="exact"/>
      <w:ind w:hanging="34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5418</Characters>
  <Application>Microsoft Office Word</Application>
  <DocSecurity>0</DocSecurity>
  <Lines>45</Lines>
  <Paragraphs>12</Paragraphs>
  <ScaleCrop>false</ScaleCrop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Мшенская</dc:creator>
  <cp:keywords/>
  <dc:description/>
  <cp:lastModifiedBy>Мшенская</cp:lastModifiedBy>
  <cp:revision>2</cp:revision>
  <dcterms:created xsi:type="dcterms:W3CDTF">2017-11-15T12:36:00Z</dcterms:created>
  <dcterms:modified xsi:type="dcterms:W3CDTF">2017-11-15T12:39:00Z</dcterms:modified>
</cp:coreProperties>
</file>